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Меморандум контролирующего акционера — ПАО «Россети» в отношении контролируемой электросетевой компании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Цель владения и планы в отношении контролируемых пакетов акций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Публичное акционерное общество «Федеральная сетевая компания – Россети» (ПАО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«Россети») – публичное акционерное общество с долей государства в уставном капитале 7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02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% от размещенных акций</w:t>
      </w:r>
      <w:r>
        <w:rPr>
          <w:rStyle w:val="890"/>
          <w:rFonts w:ascii="Times New Roman" w:hAnsi="Times New Roman" w:eastAsia="Times New Roman" w:cs="Times New Roman"/>
          <w:sz w:val="24"/>
          <w:szCs w:val="24"/>
          <w:lang w:eastAsia="ru-RU"/>
        </w:rPr>
        <w:footnoteReference w:id="2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ПАО «Россети» владеет контрольными пакетами акций 17 электросетевых компаний: ПАО «Россети Ленэнерго», ПАО «Россети Московский регион», ПАО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«Россети Волга», ПАО «Россети Северо-Запад», ПАО «Россети Северный Кавказ», ПАО «Россети Сибирь», ПАО «Россети Урал», ПАО «Россети Центр», ПАО «Россети Центр и Приволжье», ПАО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«Россети Юг», ПАО «Россети Томск», АО «Россети Тюмень», АО «Россети Янтарь», АО</w:t>
      </w:r>
      <w:bookmarkStart w:id="0" w:name="_GoBack"/>
      <w:r/>
      <w:bookmarkEnd w:id="0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«Россети Сибирь Тываэнерго», АО «Чеченэнерго», АО «РЭС», АО</w:t>
      </w: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«Электромагистраль».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12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ПАО «Россети» рассматривает указанные контролируемые пакеты акций в качестве стратегических активов, отчуждение которых не планируется.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450" w:lineRule="atLeast"/>
        <w:shd w:val="clear" w:color="auto" w:fill="ffffff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Ключевые задачи в отношении активов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outlineLvl w:val="1"/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  <w:outlineLvl w:val="1"/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Ключевой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задачей ПАО «Россети» в области управления указанными дочерними обществами является координация их работы в рамках реализации технической, финансово - экономической политики и планирования инвестиций, а также контроль за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реализацией стратегии развития.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ПАО «Р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оссети» определены следующие стратегические цели: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2"/>
        </w:numPr>
        <w:ind w:left="426" w:hanging="426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создание единого электросетевого комплекса Российской Федерации путем консолидации электросетевых активов под управлением Группы компаний «Россети»;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2"/>
        </w:numPr>
        <w:ind w:left="426" w:hanging="426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овышение эффективности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функционирования электросетевого комплекса;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2"/>
        </w:numPr>
        <w:ind w:left="426" w:hanging="426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обеспечение реализации национальных проектов Российской Федерации;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2"/>
        </w:numPr>
        <w:ind w:left="426" w:hanging="426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обеспечение надежности и доступности электроснабжения;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2"/>
        </w:numPr>
        <w:ind w:left="426" w:hanging="426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обеспечение технологического суверенитета.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450" w:lineRule="atLeast"/>
        <w:shd w:val="clear" w:color="auto" w:fill="ffffff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Принципы корпоративного управления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ПАО «Россети» осуществляет управление компаниями Группы в соответствии с едиными корпоративными стандартами, направленными на обеспечение эффективности бизнес-процессов, контроль их качества, минимизацию всех видов корпор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ативных рисков.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18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ПАО «Россети», как контролирующий акционер, в полной мере осознает важность совершенствования корпоративного управления в компаниях Группы, стремится к обеспечению открытости и прозрачности их деятельности, а также к внедрению рекомендаций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Кодекса корпоративного управления в их деловую практику.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18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ПАО «Россети», следуя лучшим практикам корпоративного управления, ежегодно обеспечивает наличие независимых директоров в Советах директоров компаний Группы «Россети», акции которых обращаются на орга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низованных торгах, в количестве, достаточном для соблюдения правил листинга и принципов корпоративного управления.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Для обеспечения независимости и объективности работы Советов директоров компаний Группы «Россети» планируется поддерживать в их составах числ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 независимых директоров на уровне не менее текущего.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18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Также представители ПАО «Россети» принимают участие в годовых Общих собраниях акционеров компаний Группы в целях выстраивания диалога с миноритарными акционерами по вопросам перспектив развития компании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18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ПАО «Россети» гарантирует соблюдение рыночных принципов при осуществлении компаниями Группы финансово-хозяйственной деятельности.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18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ПАО «Россети», как контролирующий акционер, поддерживает инициативы компаний Группы по защите прав и интересов миноритарных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акционеров.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18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Дивидендная политика в Группе компаний «Россети» основывается на строгом соблюдении прав акционеров, предусмотренных законодательством Российской Федерации, и ориентирована на повышение инвестиционной привлекательности компаний Группы, ценные б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умаги которых допущены к организованным торгам.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180" w:line="240" w:lineRule="auto"/>
        <w:shd w:val="clear" w:color="auto" w:fill="ffffff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Рекомендуемый к выплате размер дивидендов устанавливается Советами директоров компаний Группы «Россети» на основе финансовых результатов, в том числе определяемых по данным консолидированной отчетности по МСФО.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88"/>
        <w:jc w:val="both"/>
        <w:rPr>
          <w:rFonts w:ascii="Times New Roman" w:hAnsi="Times New Roman" w:cs="Times New Roman"/>
        </w:rPr>
      </w:pPr>
      <w:r>
        <w:rPr>
          <w:rStyle w:val="890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С учетом </w:t>
      </w:r>
      <w:r>
        <w:rPr>
          <w:rFonts w:ascii="Times New Roman" w:hAnsi="Times New Roman" w:cs="Times New Roman"/>
        </w:rPr>
        <w:t xml:space="preserve">размещенных </w:t>
      </w:r>
      <w:r>
        <w:rPr>
          <w:rFonts w:ascii="Times New Roman" w:hAnsi="Times New Roman" w:cs="Times New Roman"/>
        </w:rPr>
        <w:t xml:space="preserve">обыкновенных </w:t>
      </w:r>
      <w:r>
        <w:rPr>
          <w:rFonts w:ascii="Times New Roman" w:hAnsi="Times New Roman" w:cs="Times New Roman"/>
        </w:rPr>
        <w:t xml:space="preserve">акций дополнительного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выпуска ПАО «</w:t>
      </w:r>
      <w:r>
        <w:rPr>
          <w:rFonts w:ascii="Times New Roman" w:hAnsi="Times New Roman" w:cs="Times New Roman"/>
        </w:rPr>
        <w:t xml:space="preserve">Россети»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государственный </w:t>
      </w:r>
      <w:r>
        <w:rPr>
          <w:rFonts w:ascii="Times New Roman" w:hAnsi="Times New Roman" w:cs="Times New Roman"/>
        </w:rPr>
        <w:t xml:space="preserve">регистрационный </w:t>
      </w:r>
      <w:r>
        <w:rPr>
          <w:rFonts w:ascii="Times New Roman" w:hAnsi="Times New Roman" w:cs="Times New Roman"/>
        </w:rPr>
        <w:t xml:space="preserve">ном</w:t>
      </w:r>
      <w:r>
        <w:rPr>
          <w:rFonts w:ascii="Times New Roman" w:hAnsi="Times New Roman" w:cs="Times New Roman"/>
        </w:rPr>
        <w:t xml:space="preserve">ер </w:t>
      </w: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-</w:t>
      </w:r>
      <w:r>
        <w:rPr>
          <w:rFonts w:ascii="Times New Roman" w:hAnsi="Times New Roman" w:cs="Times New Roman"/>
        </w:rPr>
        <w:t xml:space="preserve"> </w:t>
      </w:r>
      <w:r>
        <w:rPr>
          <w:rFonts w:ascii="Times New Roman" w:hAnsi="Times New Roman" w:cs="Times New Roman"/>
        </w:rPr>
        <w:t xml:space="preserve">01-</w:t>
      </w:r>
      <w:r>
        <w:rPr>
          <w:rFonts w:ascii="Times New Roman" w:hAnsi="Times New Roman" w:cs="Times New Roman"/>
        </w:rPr>
        <w:t xml:space="preserve"> </w:t>
      </w:r>
      <w:r>
        <w:rPr>
          <w:rFonts w:ascii="Times New Roman" w:hAnsi="Times New Roman" w:cs="Times New Roman"/>
        </w:rPr>
        <w:t xml:space="preserve">65018-D-109D от 21.08.2023</w:t>
      </w:r>
      <w:r>
        <w:rPr>
          <w:rFonts w:ascii="Times New Roman" w:hAnsi="Times New Roman" w:cs="Times New Roman"/>
        </w:rPr>
        <w:t xml:space="preserve">, дата государственной регистрации Отчета об итогах дополнительного выпуска ценных бумаг - 25.02.2026).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8">
    <w:name w:val="Heading 1 Char"/>
    <w:basedOn w:val="715"/>
    <w:link w:val="706"/>
    <w:uiPriority w:val="9"/>
    <w:rPr>
      <w:rFonts w:ascii="Arial" w:hAnsi="Arial" w:eastAsia="Arial" w:cs="Arial"/>
      <w:sz w:val="40"/>
      <w:szCs w:val="40"/>
    </w:rPr>
  </w:style>
  <w:style w:type="character" w:styleId="689">
    <w:name w:val="Heading 2 Char"/>
    <w:basedOn w:val="715"/>
    <w:link w:val="707"/>
    <w:uiPriority w:val="9"/>
    <w:rPr>
      <w:rFonts w:ascii="Arial" w:hAnsi="Arial" w:eastAsia="Arial" w:cs="Arial"/>
      <w:sz w:val="34"/>
    </w:rPr>
  </w:style>
  <w:style w:type="character" w:styleId="690">
    <w:name w:val="Heading 3 Char"/>
    <w:basedOn w:val="715"/>
    <w:link w:val="708"/>
    <w:uiPriority w:val="9"/>
    <w:rPr>
      <w:rFonts w:ascii="Arial" w:hAnsi="Arial" w:eastAsia="Arial" w:cs="Arial"/>
      <w:sz w:val="30"/>
      <w:szCs w:val="30"/>
    </w:rPr>
  </w:style>
  <w:style w:type="character" w:styleId="691">
    <w:name w:val="Heading 4 Char"/>
    <w:basedOn w:val="715"/>
    <w:link w:val="709"/>
    <w:uiPriority w:val="9"/>
    <w:rPr>
      <w:rFonts w:ascii="Arial" w:hAnsi="Arial" w:eastAsia="Arial" w:cs="Arial"/>
      <w:b/>
      <w:bCs/>
      <w:sz w:val="26"/>
      <w:szCs w:val="26"/>
    </w:rPr>
  </w:style>
  <w:style w:type="character" w:styleId="692">
    <w:name w:val="Heading 5 Char"/>
    <w:basedOn w:val="715"/>
    <w:link w:val="710"/>
    <w:uiPriority w:val="9"/>
    <w:rPr>
      <w:rFonts w:ascii="Arial" w:hAnsi="Arial" w:eastAsia="Arial" w:cs="Arial"/>
      <w:b/>
      <w:bCs/>
      <w:sz w:val="24"/>
      <w:szCs w:val="24"/>
    </w:rPr>
  </w:style>
  <w:style w:type="character" w:styleId="693">
    <w:name w:val="Heading 6 Char"/>
    <w:basedOn w:val="715"/>
    <w:link w:val="711"/>
    <w:uiPriority w:val="9"/>
    <w:rPr>
      <w:rFonts w:ascii="Arial" w:hAnsi="Arial" w:eastAsia="Arial" w:cs="Arial"/>
      <w:b/>
      <w:bCs/>
      <w:sz w:val="22"/>
      <w:szCs w:val="22"/>
    </w:rPr>
  </w:style>
  <w:style w:type="character" w:styleId="694">
    <w:name w:val="Heading 7 Char"/>
    <w:basedOn w:val="715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5">
    <w:name w:val="Heading 8 Char"/>
    <w:basedOn w:val="715"/>
    <w:link w:val="713"/>
    <w:uiPriority w:val="9"/>
    <w:rPr>
      <w:rFonts w:ascii="Arial" w:hAnsi="Arial" w:eastAsia="Arial" w:cs="Arial"/>
      <w:i/>
      <w:iCs/>
      <w:sz w:val="22"/>
      <w:szCs w:val="22"/>
    </w:rPr>
  </w:style>
  <w:style w:type="character" w:styleId="696">
    <w:name w:val="Heading 9 Char"/>
    <w:basedOn w:val="715"/>
    <w:link w:val="714"/>
    <w:uiPriority w:val="9"/>
    <w:rPr>
      <w:rFonts w:ascii="Arial" w:hAnsi="Arial" w:eastAsia="Arial" w:cs="Arial"/>
      <w:i/>
      <w:iCs/>
      <w:sz w:val="21"/>
      <w:szCs w:val="21"/>
    </w:rPr>
  </w:style>
  <w:style w:type="character" w:styleId="697">
    <w:name w:val="Title Char"/>
    <w:basedOn w:val="715"/>
    <w:link w:val="729"/>
    <w:uiPriority w:val="10"/>
    <w:rPr>
      <w:sz w:val="48"/>
      <w:szCs w:val="48"/>
    </w:rPr>
  </w:style>
  <w:style w:type="character" w:styleId="698">
    <w:name w:val="Subtitle Char"/>
    <w:basedOn w:val="715"/>
    <w:link w:val="731"/>
    <w:uiPriority w:val="11"/>
    <w:rPr>
      <w:sz w:val="24"/>
      <w:szCs w:val="24"/>
    </w:rPr>
  </w:style>
  <w:style w:type="character" w:styleId="699">
    <w:name w:val="Quote Char"/>
    <w:link w:val="733"/>
    <w:uiPriority w:val="29"/>
    <w:rPr>
      <w:i/>
    </w:rPr>
  </w:style>
  <w:style w:type="character" w:styleId="700">
    <w:name w:val="Intense Quote Char"/>
    <w:link w:val="735"/>
    <w:uiPriority w:val="30"/>
    <w:rPr>
      <w:i/>
    </w:rPr>
  </w:style>
  <w:style w:type="character" w:styleId="701">
    <w:name w:val="Header Char"/>
    <w:basedOn w:val="715"/>
    <w:link w:val="737"/>
    <w:uiPriority w:val="99"/>
  </w:style>
  <w:style w:type="character" w:styleId="702">
    <w:name w:val="Footer Char"/>
    <w:basedOn w:val="715"/>
    <w:link w:val="739"/>
    <w:uiPriority w:val="99"/>
  </w:style>
  <w:style w:type="character" w:styleId="703">
    <w:name w:val="Caption Char"/>
    <w:basedOn w:val="715"/>
    <w:link w:val="741"/>
    <w:uiPriority w:val="35"/>
    <w:rPr>
      <w:b/>
      <w:bCs/>
      <w:color w:val="4f81bd" w:themeColor="accent1"/>
      <w:sz w:val="18"/>
      <w:szCs w:val="18"/>
    </w:rPr>
  </w:style>
  <w:style w:type="character" w:styleId="704">
    <w:name w:val="Endnote Text Char"/>
    <w:link w:val="870"/>
    <w:uiPriority w:val="99"/>
    <w:rPr>
      <w:sz w:val="20"/>
    </w:rPr>
  </w:style>
  <w:style w:type="paragraph" w:styleId="705" w:default="1">
    <w:name w:val="Normal"/>
    <w:qFormat/>
  </w:style>
  <w:style w:type="paragraph" w:styleId="706">
    <w:name w:val="Heading 1"/>
    <w:basedOn w:val="705"/>
    <w:next w:val="705"/>
    <w:link w:val="71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07">
    <w:name w:val="Heading 2"/>
    <w:basedOn w:val="705"/>
    <w:next w:val="705"/>
    <w:link w:val="71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08">
    <w:name w:val="Heading 3"/>
    <w:basedOn w:val="705"/>
    <w:next w:val="705"/>
    <w:link w:val="72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9">
    <w:name w:val="Heading 4"/>
    <w:basedOn w:val="705"/>
    <w:next w:val="705"/>
    <w:link w:val="72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0">
    <w:name w:val="Heading 5"/>
    <w:basedOn w:val="705"/>
    <w:next w:val="705"/>
    <w:link w:val="7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1">
    <w:name w:val="Heading 6"/>
    <w:basedOn w:val="705"/>
    <w:next w:val="705"/>
    <w:link w:val="7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12">
    <w:name w:val="Heading 7"/>
    <w:basedOn w:val="705"/>
    <w:next w:val="705"/>
    <w:link w:val="7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13">
    <w:name w:val="Heading 8"/>
    <w:basedOn w:val="705"/>
    <w:next w:val="705"/>
    <w:link w:val="72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14">
    <w:name w:val="Heading 9"/>
    <w:basedOn w:val="705"/>
    <w:next w:val="705"/>
    <w:link w:val="72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5" w:default="1">
    <w:name w:val="Default Paragraph Font"/>
    <w:uiPriority w:val="1"/>
    <w:semiHidden/>
    <w:unhideWhenUsed/>
  </w:style>
  <w:style w:type="table" w:styleId="71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7" w:default="1">
    <w:name w:val="No List"/>
    <w:uiPriority w:val="99"/>
    <w:semiHidden/>
    <w:unhideWhenUsed/>
  </w:style>
  <w:style w:type="character" w:styleId="718" w:customStyle="1">
    <w:name w:val="Заголовок 1 Знак"/>
    <w:basedOn w:val="715"/>
    <w:link w:val="706"/>
    <w:uiPriority w:val="9"/>
    <w:rPr>
      <w:rFonts w:ascii="Arial" w:hAnsi="Arial" w:eastAsia="Arial" w:cs="Arial"/>
      <w:sz w:val="40"/>
      <w:szCs w:val="40"/>
    </w:rPr>
  </w:style>
  <w:style w:type="character" w:styleId="719" w:customStyle="1">
    <w:name w:val="Заголовок 2 Знак"/>
    <w:basedOn w:val="715"/>
    <w:link w:val="707"/>
    <w:uiPriority w:val="9"/>
    <w:rPr>
      <w:rFonts w:ascii="Arial" w:hAnsi="Arial" w:eastAsia="Arial" w:cs="Arial"/>
      <w:sz w:val="34"/>
    </w:rPr>
  </w:style>
  <w:style w:type="character" w:styleId="720" w:customStyle="1">
    <w:name w:val="Заголовок 3 Знак"/>
    <w:basedOn w:val="715"/>
    <w:link w:val="708"/>
    <w:uiPriority w:val="9"/>
    <w:rPr>
      <w:rFonts w:ascii="Arial" w:hAnsi="Arial" w:eastAsia="Arial" w:cs="Arial"/>
      <w:sz w:val="30"/>
      <w:szCs w:val="30"/>
    </w:rPr>
  </w:style>
  <w:style w:type="character" w:styleId="721" w:customStyle="1">
    <w:name w:val="Заголовок 4 Знак"/>
    <w:basedOn w:val="715"/>
    <w:link w:val="709"/>
    <w:uiPriority w:val="9"/>
    <w:rPr>
      <w:rFonts w:ascii="Arial" w:hAnsi="Arial" w:eastAsia="Arial" w:cs="Arial"/>
      <w:b/>
      <w:bCs/>
      <w:sz w:val="26"/>
      <w:szCs w:val="26"/>
    </w:rPr>
  </w:style>
  <w:style w:type="character" w:styleId="722" w:customStyle="1">
    <w:name w:val="Заголовок 5 Знак"/>
    <w:basedOn w:val="715"/>
    <w:link w:val="710"/>
    <w:uiPriority w:val="9"/>
    <w:rPr>
      <w:rFonts w:ascii="Arial" w:hAnsi="Arial" w:eastAsia="Arial" w:cs="Arial"/>
      <w:b/>
      <w:bCs/>
      <w:sz w:val="24"/>
      <w:szCs w:val="24"/>
    </w:rPr>
  </w:style>
  <w:style w:type="character" w:styleId="723" w:customStyle="1">
    <w:name w:val="Заголовок 6 Знак"/>
    <w:basedOn w:val="715"/>
    <w:link w:val="711"/>
    <w:uiPriority w:val="9"/>
    <w:rPr>
      <w:rFonts w:ascii="Arial" w:hAnsi="Arial" w:eastAsia="Arial" w:cs="Arial"/>
      <w:b/>
      <w:bCs/>
      <w:sz w:val="22"/>
      <w:szCs w:val="22"/>
    </w:rPr>
  </w:style>
  <w:style w:type="character" w:styleId="724" w:customStyle="1">
    <w:name w:val="Заголовок 7 Знак"/>
    <w:basedOn w:val="715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5" w:customStyle="1">
    <w:name w:val="Заголовок 8 Знак"/>
    <w:basedOn w:val="715"/>
    <w:link w:val="713"/>
    <w:uiPriority w:val="9"/>
    <w:rPr>
      <w:rFonts w:ascii="Arial" w:hAnsi="Arial" w:eastAsia="Arial" w:cs="Arial"/>
      <w:i/>
      <w:iCs/>
      <w:sz w:val="22"/>
      <w:szCs w:val="22"/>
    </w:rPr>
  </w:style>
  <w:style w:type="character" w:styleId="726" w:customStyle="1">
    <w:name w:val="Заголовок 9 Знак"/>
    <w:basedOn w:val="715"/>
    <w:link w:val="714"/>
    <w:uiPriority w:val="9"/>
    <w:rPr>
      <w:rFonts w:ascii="Arial" w:hAnsi="Arial" w:eastAsia="Arial" w:cs="Arial"/>
      <w:i/>
      <w:iCs/>
      <w:sz w:val="21"/>
      <w:szCs w:val="21"/>
    </w:rPr>
  </w:style>
  <w:style w:type="paragraph" w:styleId="727">
    <w:name w:val="List Paragraph"/>
    <w:basedOn w:val="705"/>
    <w:uiPriority w:val="34"/>
    <w:qFormat/>
    <w:pPr>
      <w:contextualSpacing/>
      <w:ind w:left="720"/>
    </w:pPr>
  </w:style>
  <w:style w:type="paragraph" w:styleId="728">
    <w:name w:val="No Spacing"/>
    <w:uiPriority w:val="1"/>
    <w:qFormat/>
    <w:pPr>
      <w:spacing w:after="0" w:line="240" w:lineRule="auto"/>
    </w:pPr>
  </w:style>
  <w:style w:type="paragraph" w:styleId="729">
    <w:name w:val="Title"/>
    <w:basedOn w:val="705"/>
    <w:next w:val="705"/>
    <w:link w:val="73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0" w:customStyle="1">
    <w:name w:val="Заголовок Знак"/>
    <w:basedOn w:val="715"/>
    <w:link w:val="729"/>
    <w:uiPriority w:val="10"/>
    <w:rPr>
      <w:sz w:val="48"/>
      <w:szCs w:val="48"/>
    </w:rPr>
  </w:style>
  <w:style w:type="paragraph" w:styleId="731">
    <w:name w:val="Subtitle"/>
    <w:basedOn w:val="705"/>
    <w:next w:val="705"/>
    <w:link w:val="732"/>
    <w:uiPriority w:val="11"/>
    <w:qFormat/>
    <w:pPr>
      <w:spacing w:before="200" w:after="200"/>
    </w:pPr>
    <w:rPr>
      <w:sz w:val="24"/>
      <w:szCs w:val="24"/>
    </w:rPr>
  </w:style>
  <w:style w:type="character" w:styleId="732" w:customStyle="1">
    <w:name w:val="Подзаголовок Знак"/>
    <w:basedOn w:val="715"/>
    <w:link w:val="731"/>
    <w:uiPriority w:val="11"/>
    <w:rPr>
      <w:sz w:val="24"/>
      <w:szCs w:val="24"/>
    </w:rPr>
  </w:style>
  <w:style w:type="paragraph" w:styleId="733">
    <w:name w:val="Quote"/>
    <w:basedOn w:val="705"/>
    <w:next w:val="705"/>
    <w:link w:val="734"/>
    <w:uiPriority w:val="29"/>
    <w:qFormat/>
    <w:pPr>
      <w:ind w:left="720" w:right="720"/>
    </w:pPr>
    <w:rPr>
      <w:i/>
    </w:rPr>
  </w:style>
  <w:style w:type="character" w:styleId="734" w:customStyle="1">
    <w:name w:val="Цитата 2 Знак"/>
    <w:link w:val="733"/>
    <w:uiPriority w:val="29"/>
    <w:rPr>
      <w:i/>
    </w:rPr>
  </w:style>
  <w:style w:type="paragraph" w:styleId="735">
    <w:name w:val="Intense Quote"/>
    <w:basedOn w:val="705"/>
    <w:next w:val="705"/>
    <w:link w:val="73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6" w:customStyle="1">
    <w:name w:val="Выделенная цитата Знак"/>
    <w:link w:val="735"/>
    <w:uiPriority w:val="30"/>
    <w:rPr>
      <w:i/>
    </w:rPr>
  </w:style>
  <w:style w:type="paragraph" w:styleId="737">
    <w:name w:val="Header"/>
    <w:basedOn w:val="705"/>
    <w:link w:val="73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8" w:customStyle="1">
    <w:name w:val="Верхний колонтитул Знак"/>
    <w:basedOn w:val="715"/>
    <w:link w:val="737"/>
    <w:uiPriority w:val="99"/>
  </w:style>
  <w:style w:type="paragraph" w:styleId="739">
    <w:name w:val="Footer"/>
    <w:basedOn w:val="705"/>
    <w:link w:val="74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0" w:customStyle="1">
    <w:name w:val="Нижний колонтитул Знак"/>
    <w:basedOn w:val="715"/>
    <w:link w:val="739"/>
    <w:uiPriority w:val="99"/>
  </w:style>
  <w:style w:type="paragraph" w:styleId="741">
    <w:name w:val="Caption"/>
    <w:basedOn w:val="705"/>
    <w:next w:val="705"/>
    <w:link w:val="742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42" w:customStyle="1">
    <w:name w:val="Название объекта Знак"/>
    <w:basedOn w:val="715"/>
    <w:link w:val="741"/>
    <w:uiPriority w:val="35"/>
    <w:rPr>
      <w:b/>
      <w:bCs/>
      <w:color w:val="5b9bd5" w:themeColor="accent1"/>
      <w:sz w:val="18"/>
      <w:szCs w:val="18"/>
    </w:rPr>
  </w:style>
  <w:style w:type="table" w:styleId="743">
    <w:name w:val="Table Grid"/>
    <w:basedOn w:val="71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4" w:customStyle="1">
    <w:name w:val="Table Grid Light"/>
    <w:basedOn w:val="71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5">
    <w:name w:val="Plain Table 1"/>
    <w:basedOn w:val="71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6">
    <w:name w:val="Plain Table 2"/>
    <w:basedOn w:val="71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7">
    <w:name w:val="Plain Table 3"/>
    <w:basedOn w:val="7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8">
    <w:name w:val="Plain Table 4"/>
    <w:basedOn w:val="7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Plain Table 5"/>
    <w:basedOn w:val="7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0">
    <w:name w:val="Grid Table 1 Light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Grid Table 1 Light - Accent 1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2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3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4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5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6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2"/>
    <w:basedOn w:val="7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2 - Accent 1"/>
    <w:basedOn w:val="7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2"/>
    <w:basedOn w:val="7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3"/>
    <w:basedOn w:val="7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4"/>
    <w:basedOn w:val="7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5"/>
    <w:basedOn w:val="7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6"/>
    <w:basedOn w:val="7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"/>
    <w:basedOn w:val="7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3 - Accent 1"/>
    <w:basedOn w:val="7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2"/>
    <w:basedOn w:val="7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3"/>
    <w:basedOn w:val="7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4"/>
    <w:basedOn w:val="7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5"/>
    <w:basedOn w:val="7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6"/>
    <w:basedOn w:val="7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4"/>
    <w:basedOn w:val="7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2" w:customStyle="1">
    <w:name w:val="Grid Table 4 - Accent 1"/>
    <w:basedOn w:val="7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73" w:customStyle="1">
    <w:name w:val="Grid Table 4 - Accent 2"/>
    <w:basedOn w:val="7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74" w:customStyle="1">
    <w:name w:val="Grid Table 4 - Accent 3"/>
    <w:basedOn w:val="7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75" w:customStyle="1">
    <w:name w:val="Grid Table 4 - Accent 4"/>
    <w:basedOn w:val="7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76" w:customStyle="1">
    <w:name w:val="Grid Table 4 - Accent 5"/>
    <w:basedOn w:val="7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77" w:customStyle="1">
    <w:name w:val="Grid Table 4 - Accent 6"/>
    <w:basedOn w:val="7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78">
    <w:name w:val="Grid Table 5 Dark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9" w:customStyle="1">
    <w:name w:val="Grid Table 5 Dark- Accent 1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 - Accent 2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 - Accent 3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- Accent 4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5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6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85">
    <w:name w:val="Grid Table 6 Colorful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6" w:customStyle="1">
    <w:name w:val="Grid Table 6 Colorful - Accent 1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87" w:customStyle="1">
    <w:name w:val="Grid Table 6 Colorful - Accent 2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88" w:customStyle="1">
    <w:name w:val="Grid Table 6 Colorful - Accent 3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89" w:customStyle="1">
    <w:name w:val="Grid Table 6 Colorful - Accent 4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90" w:customStyle="1">
    <w:name w:val="Grid Table 6 Colorful - Accent 5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1" w:customStyle="1">
    <w:name w:val="Grid Table 6 Colorful - Accent 6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2">
    <w:name w:val="Grid Table 7 Colorful"/>
    <w:basedOn w:val="7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7 Colorful - Accent 1"/>
    <w:basedOn w:val="7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7 Colorful - Accent 2"/>
    <w:basedOn w:val="7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7 Colorful - Accent 3"/>
    <w:basedOn w:val="7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4"/>
    <w:basedOn w:val="7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5"/>
    <w:basedOn w:val="7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6"/>
    <w:basedOn w:val="7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"/>
    <w:basedOn w:val="7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1 Light - Accent 1"/>
    <w:basedOn w:val="7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2"/>
    <w:basedOn w:val="7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3"/>
    <w:basedOn w:val="7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4"/>
    <w:basedOn w:val="7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5"/>
    <w:basedOn w:val="7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6"/>
    <w:basedOn w:val="7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2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7" w:customStyle="1">
    <w:name w:val="List Table 2 - Accent 1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2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3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4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5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6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13">
    <w:name w:val="List Table 3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3 - Accent 1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2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3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4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5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6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4 - Accent 1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2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3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4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5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6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5 Dark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8" w:customStyle="1">
    <w:name w:val="List Table 5 Dark - Accent 1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2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3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4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5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6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>
    <w:name w:val="List Table 6 Colorful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5" w:customStyle="1">
    <w:name w:val="List Table 6 Colorful - Accent 1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36" w:customStyle="1">
    <w:name w:val="List Table 6 Colorful - Accent 2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37" w:customStyle="1">
    <w:name w:val="List Table 6 Colorful - Accent 3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38" w:customStyle="1">
    <w:name w:val="List Table 6 Colorful - Accent 4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39" w:customStyle="1">
    <w:name w:val="List Table 6 Colorful - Accent 5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40" w:customStyle="1">
    <w:name w:val="List Table 6 Colorful - Accent 6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41">
    <w:name w:val="List Table 7 Colorful"/>
    <w:basedOn w:val="7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st Table 7 Colorful - Accent 1"/>
    <w:basedOn w:val="7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7 Colorful - Accent 2"/>
    <w:basedOn w:val="7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7 Colorful - Accent 3"/>
    <w:basedOn w:val="7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4"/>
    <w:basedOn w:val="7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5"/>
    <w:basedOn w:val="7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6"/>
    <w:basedOn w:val="7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ned - Accent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9" w:customStyle="1">
    <w:name w:val="Lined - Accent 1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0" w:customStyle="1">
    <w:name w:val="Lined - Accent 2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1" w:customStyle="1">
    <w:name w:val="Lined - Accent 3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2" w:customStyle="1">
    <w:name w:val="Lined - Accent 4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3" w:customStyle="1">
    <w:name w:val="Lined - Accent 5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4" w:customStyle="1">
    <w:name w:val="Lined - Accent 6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5" w:customStyle="1">
    <w:name w:val="Bordered &amp; Lined - Accent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6" w:customStyle="1">
    <w:name w:val="Bordered &amp; Lined - Accent 1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7" w:customStyle="1">
    <w:name w:val="Bordered &amp; Lined - Accent 2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8" w:customStyle="1">
    <w:name w:val="Bordered &amp; Lined - Accent 3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9" w:customStyle="1">
    <w:name w:val="Bordered &amp; Lined - Accent 4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0" w:customStyle="1">
    <w:name w:val="Bordered &amp; Lined - Accent 5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1" w:customStyle="1">
    <w:name w:val="Bordered &amp; Lined - Accent 6"/>
    <w:basedOn w:val="7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2" w:customStyle="1">
    <w:name w:val="Bordered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3" w:customStyle="1">
    <w:name w:val="Bordered - Accent 1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64" w:customStyle="1">
    <w:name w:val="Bordered - Accent 2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65" w:customStyle="1">
    <w:name w:val="Bordered - Accent 3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66" w:customStyle="1">
    <w:name w:val="Bordered - Accent 4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67" w:customStyle="1">
    <w:name w:val="Bordered - Accent 5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68" w:customStyle="1">
    <w:name w:val="Bordered - Accent 6"/>
    <w:basedOn w:val="7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69" w:customStyle="1">
    <w:name w:val="Footnote Text Char"/>
    <w:uiPriority w:val="99"/>
    <w:rPr>
      <w:sz w:val="18"/>
    </w:rPr>
  </w:style>
  <w:style w:type="paragraph" w:styleId="870">
    <w:name w:val="endnote text"/>
    <w:basedOn w:val="705"/>
    <w:link w:val="871"/>
    <w:uiPriority w:val="99"/>
    <w:semiHidden/>
    <w:unhideWhenUsed/>
    <w:pPr>
      <w:spacing w:after="0" w:line="240" w:lineRule="auto"/>
    </w:pPr>
    <w:rPr>
      <w:sz w:val="20"/>
    </w:rPr>
  </w:style>
  <w:style w:type="character" w:styleId="871" w:customStyle="1">
    <w:name w:val="Текст концевой сноски Знак"/>
    <w:link w:val="870"/>
    <w:uiPriority w:val="99"/>
    <w:rPr>
      <w:sz w:val="20"/>
    </w:rPr>
  </w:style>
  <w:style w:type="character" w:styleId="872">
    <w:name w:val="endnote reference"/>
    <w:basedOn w:val="715"/>
    <w:uiPriority w:val="99"/>
    <w:semiHidden/>
    <w:unhideWhenUsed/>
    <w:rPr>
      <w:vertAlign w:val="superscript"/>
    </w:rPr>
  </w:style>
  <w:style w:type="paragraph" w:styleId="873">
    <w:name w:val="toc 1"/>
    <w:basedOn w:val="705"/>
    <w:next w:val="705"/>
    <w:uiPriority w:val="39"/>
    <w:unhideWhenUsed/>
    <w:pPr>
      <w:spacing w:after="57"/>
    </w:pPr>
  </w:style>
  <w:style w:type="paragraph" w:styleId="874">
    <w:name w:val="toc 2"/>
    <w:basedOn w:val="705"/>
    <w:next w:val="705"/>
    <w:uiPriority w:val="39"/>
    <w:unhideWhenUsed/>
    <w:pPr>
      <w:ind w:left="283"/>
      <w:spacing w:after="57"/>
    </w:pPr>
  </w:style>
  <w:style w:type="paragraph" w:styleId="875">
    <w:name w:val="toc 3"/>
    <w:basedOn w:val="705"/>
    <w:next w:val="705"/>
    <w:uiPriority w:val="39"/>
    <w:unhideWhenUsed/>
    <w:pPr>
      <w:ind w:left="567"/>
      <w:spacing w:after="57"/>
    </w:pPr>
  </w:style>
  <w:style w:type="paragraph" w:styleId="876">
    <w:name w:val="toc 4"/>
    <w:basedOn w:val="705"/>
    <w:next w:val="705"/>
    <w:uiPriority w:val="39"/>
    <w:unhideWhenUsed/>
    <w:pPr>
      <w:ind w:left="850"/>
      <w:spacing w:after="57"/>
    </w:pPr>
  </w:style>
  <w:style w:type="paragraph" w:styleId="877">
    <w:name w:val="toc 5"/>
    <w:basedOn w:val="705"/>
    <w:next w:val="705"/>
    <w:uiPriority w:val="39"/>
    <w:unhideWhenUsed/>
    <w:pPr>
      <w:ind w:left="1134"/>
      <w:spacing w:after="57"/>
    </w:pPr>
  </w:style>
  <w:style w:type="paragraph" w:styleId="878">
    <w:name w:val="toc 6"/>
    <w:basedOn w:val="705"/>
    <w:next w:val="705"/>
    <w:uiPriority w:val="39"/>
    <w:unhideWhenUsed/>
    <w:pPr>
      <w:ind w:left="1417"/>
      <w:spacing w:after="57"/>
    </w:pPr>
  </w:style>
  <w:style w:type="paragraph" w:styleId="879">
    <w:name w:val="toc 7"/>
    <w:basedOn w:val="705"/>
    <w:next w:val="705"/>
    <w:uiPriority w:val="39"/>
    <w:unhideWhenUsed/>
    <w:pPr>
      <w:ind w:left="1701"/>
      <w:spacing w:after="57"/>
    </w:pPr>
  </w:style>
  <w:style w:type="paragraph" w:styleId="880">
    <w:name w:val="toc 8"/>
    <w:basedOn w:val="705"/>
    <w:next w:val="705"/>
    <w:uiPriority w:val="39"/>
    <w:unhideWhenUsed/>
    <w:pPr>
      <w:ind w:left="1984"/>
      <w:spacing w:after="57"/>
    </w:pPr>
  </w:style>
  <w:style w:type="paragraph" w:styleId="881">
    <w:name w:val="toc 9"/>
    <w:basedOn w:val="705"/>
    <w:next w:val="705"/>
    <w:uiPriority w:val="39"/>
    <w:unhideWhenUsed/>
    <w:pPr>
      <w:ind w:left="2268"/>
      <w:spacing w:after="57"/>
    </w:pPr>
  </w:style>
  <w:style w:type="paragraph" w:styleId="882">
    <w:name w:val="TOC Heading"/>
    <w:uiPriority w:val="39"/>
    <w:unhideWhenUsed/>
  </w:style>
  <w:style w:type="paragraph" w:styleId="883">
    <w:name w:val="table of figures"/>
    <w:basedOn w:val="705"/>
    <w:next w:val="705"/>
    <w:uiPriority w:val="99"/>
    <w:unhideWhenUsed/>
    <w:pPr>
      <w:spacing w:after="0"/>
    </w:pPr>
  </w:style>
  <w:style w:type="paragraph" w:styleId="884">
    <w:name w:val="Normal (Web)"/>
    <w:basedOn w:val="705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85">
    <w:name w:val="Hyperlink"/>
    <w:basedOn w:val="715"/>
    <w:uiPriority w:val="99"/>
    <w:semiHidden/>
    <w:unhideWhenUsed/>
    <w:rPr>
      <w:color w:val="0000ff"/>
      <w:u w:val="single"/>
    </w:rPr>
  </w:style>
  <w:style w:type="paragraph" w:styleId="886">
    <w:name w:val="Balloon Text"/>
    <w:basedOn w:val="705"/>
    <w:link w:val="88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87" w:customStyle="1">
    <w:name w:val="Текст выноски Знак"/>
    <w:basedOn w:val="715"/>
    <w:link w:val="886"/>
    <w:uiPriority w:val="99"/>
    <w:semiHidden/>
    <w:rPr>
      <w:rFonts w:ascii="Segoe UI" w:hAnsi="Segoe UI" w:cs="Segoe UI"/>
      <w:sz w:val="18"/>
      <w:szCs w:val="18"/>
    </w:rPr>
  </w:style>
  <w:style w:type="paragraph" w:styleId="888">
    <w:name w:val="footnote text"/>
    <w:basedOn w:val="705"/>
    <w:link w:val="88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889" w:customStyle="1">
    <w:name w:val="Текст сноски Знак"/>
    <w:basedOn w:val="715"/>
    <w:link w:val="888"/>
    <w:uiPriority w:val="99"/>
    <w:semiHidden/>
    <w:rPr>
      <w:sz w:val="20"/>
      <w:szCs w:val="20"/>
    </w:rPr>
  </w:style>
  <w:style w:type="character" w:styleId="890">
    <w:name w:val="footnote reference"/>
    <w:basedOn w:val="715"/>
    <w:uiPriority w:val="99"/>
    <w:semiHidden/>
    <w:unhideWhenUsed/>
    <w:rPr>
      <w:vertAlign w:val="superscript"/>
    </w:rPr>
  </w:style>
  <w:style w:type="character" w:styleId="891">
    <w:name w:val="annotation reference"/>
    <w:basedOn w:val="715"/>
    <w:uiPriority w:val="99"/>
    <w:semiHidden/>
    <w:unhideWhenUsed/>
    <w:rPr>
      <w:sz w:val="16"/>
      <w:szCs w:val="16"/>
    </w:rPr>
  </w:style>
  <w:style w:type="paragraph" w:styleId="892">
    <w:name w:val="annotation text"/>
    <w:basedOn w:val="705"/>
    <w:link w:val="893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93" w:customStyle="1">
    <w:name w:val="Текст примечания Знак"/>
    <w:basedOn w:val="715"/>
    <w:link w:val="892"/>
    <w:uiPriority w:val="99"/>
    <w:semiHidden/>
    <w:rPr>
      <w:sz w:val="20"/>
      <w:szCs w:val="20"/>
    </w:rPr>
  </w:style>
  <w:style w:type="paragraph" w:styleId="894">
    <w:name w:val="annotation subject"/>
    <w:basedOn w:val="892"/>
    <w:next w:val="892"/>
    <w:link w:val="895"/>
    <w:uiPriority w:val="99"/>
    <w:semiHidden/>
    <w:unhideWhenUsed/>
    <w:rPr>
      <w:b/>
      <w:bCs/>
    </w:rPr>
  </w:style>
  <w:style w:type="character" w:styleId="895" w:customStyle="1">
    <w:name w:val="Тема примечания Знак"/>
    <w:basedOn w:val="893"/>
    <w:link w:val="894"/>
    <w:uiPriority w:val="99"/>
    <w:semiHidden/>
    <w:rPr>
      <w:b/>
      <w:bCs/>
      <w:sz w:val="20"/>
      <w:szCs w:val="20"/>
    </w:rPr>
  </w:style>
  <w:style w:type="paragraph" w:styleId="896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A073B-6461-403D-8E42-80107FED2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Сидорова Алена Борисовна</dc:creator>
  <cp:keywords/>
  <dc:description/>
  <cp:lastModifiedBy>Людмила Васинюк</cp:lastModifiedBy>
  <cp:revision>19</cp:revision>
  <dcterms:created xsi:type="dcterms:W3CDTF">2025-11-20T14:46:00Z</dcterms:created>
  <dcterms:modified xsi:type="dcterms:W3CDTF">2026-03-10T10:31:16Z</dcterms:modified>
</cp:coreProperties>
</file>